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AC" w:rsidRPr="00101D57" w:rsidRDefault="00F353AC" w:rsidP="00F353AC">
      <w:pPr>
        <w:jc w:val="center"/>
        <w:rPr>
          <w:rFonts w:ascii="Times New Roman" w:hAnsi="Times New Roman" w:cs="Times New Roman"/>
          <w:b/>
          <w:sz w:val="32"/>
          <w:szCs w:val="32"/>
        </w:rPr>
      </w:pPr>
      <w:r w:rsidRPr="00101D57">
        <w:rPr>
          <w:rFonts w:ascii="Times New Roman" w:hAnsi="Times New Roman" w:cs="Times New Roman"/>
          <w:b/>
          <w:sz w:val="32"/>
          <w:szCs w:val="32"/>
        </w:rPr>
        <w:t xml:space="preserve">Условия приема на </w:t>
      </w:r>
      <w:proofErr w:type="gramStart"/>
      <w:r w:rsidRPr="00101D57">
        <w:rPr>
          <w:rFonts w:ascii="Times New Roman" w:hAnsi="Times New Roman" w:cs="Times New Roman"/>
          <w:b/>
          <w:sz w:val="32"/>
          <w:szCs w:val="32"/>
        </w:rPr>
        <w:t>обучение по договорам</w:t>
      </w:r>
      <w:proofErr w:type="gramEnd"/>
      <w:r w:rsidRPr="00101D57">
        <w:rPr>
          <w:rFonts w:ascii="Times New Roman" w:hAnsi="Times New Roman" w:cs="Times New Roman"/>
          <w:b/>
          <w:sz w:val="32"/>
          <w:szCs w:val="32"/>
        </w:rPr>
        <w:t xml:space="preserve"> об оказании платных образовательных услуг</w:t>
      </w:r>
    </w:p>
    <w:p w:rsidR="00F353AC" w:rsidRDefault="00F353AC" w:rsidP="00F353AC">
      <w:pPr>
        <w:ind w:firstLine="708"/>
        <w:jc w:val="both"/>
        <w:rPr>
          <w:rFonts w:ascii="Times New Roman" w:hAnsi="Times New Roman" w:cs="Times New Roman"/>
          <w:sz w:val="28"/>
          <w:szCs w:val="28"/>
        </w:rPr>
      </w:pPr>
      <w:r>
        <w:rPr>
          <w:rFonts w:ascii="Times New Roman" w:hAnsi="Times New Roman" w:cs="Times New Roman"/>
          <w:sz w:val="28"/>
          <w:szCs w:val="28"/>
        </w:rPr>
        <w:t>Лица, не зачисленные на места за счет бюджетных ассигнований федерального бюджета, бюджетов субъектов Российской Федерации, местных бюджетов могут поступать по договорам об оказании платных образовательных услуг, заключаемым при приеме на обучение за счет физических и (или) юридических лиц, а также лица изъявившие желание обучаться на условиях договора изначально.</w:t>
      </w:r>
    </w:p>
    <w:p w:rsidR="00F353AC" w:rsidRPr="00BD498C" w:rsidRDefault="00F353AC" w:rsidP="00F353AC">
      <w:pPr>
        <w:ind w:firstLine="708"/>
        <w:jc w:val="both"/>
        <w:rPr>
          <w:rFonts w:ascii="Times New Roman" w:hAnsi="Times New Roman" w:cs="Times New Roman"/>
          <w:sz w:val="28"/>
          <w:szCs w:val="28"/>
        </w:rPr>
      </w:pPr>
      <w:r>
        <w:rPr>
          <w:rFonts w:ascii="Times New Roman" w:hAnsi="Times New Roman" w:cs="Times New Roman"/>
          <w:sz w:val="28"/>
          <w:szCs w:val="28"/>
        </w:rPr>
        <w:t>Согласием зачисления по договору об оказании платных образовательных услуг является заключение договора с оплатой не менее 50% годовой стоимости обучения  и предоставления оригинала документа об образовании и (или) об образовании и о квалификации.</w:t>
      </w:r>
    </w:p>
    <w:p w:rsidR="00F353AC" w:rsidRDefault="00F353AC" w:rsidP="00F353AC"/>
    <w:p w:rsidR="00AF7490" w:rsidRDefault="00AF7490"/>
    <w:sectPr w:rsidR="00AF7490" w:rsidSect="00E26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3AC"/>
    <w:rsid w:val="00AF7490"/>
    <w:rsid w:val="00F35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Орг</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М. Стец</dc:creator>
  <cp:keywords/>
  <dc:description/>
  <cp:lastModifiedBy>Г. М. Стец</cp:lastModifiedBy>
  <cp:revision>2</cp:revision>
  <dcterms:created xsi:type="dcterms:W3CDTF">2019-02-05T23:44:00Z</dcterms:created>
  <dcterms:modified xsi:type="dcterms:W3CDTF">2019-02-05T23:44:00Z</dcterms:modified>
</cp:coreProperties>
</file>